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358" w:rsidRPr="00383358" w:rsidRDefault="00383358" w:rsidP="003833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358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383358" w:rsidRPr="00383358" w:rsidRDefault="00383358" w:rsidP="0038335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383358">
        <w:rPr>
          <w:rFonts w:ascii="Times New Roman" w:hAnsi="Times New Roman" w:cs="Times New Roman"/>
          <w:i/>
          <w:sz w:val="24"/>
          <w:szCs w:val="24"/>
        </w:rPr>
        <w:t>Приложение  2.</w:t>
      </w:r>
    </w:p>
    <w:p w:rsidR="00383358" w:rsidRDefault="00383358" w:rsidP="00383358">
      <w:pPr>
        <w:jc w:val="right"/>
        <w:rPr>
          <w:rStyle w:val="af1"/>
          <w:color w:val="333333"/>
          <w:sz w:val="17"/>
          <w:szCs w:val="17"/>
          <w:shd w:val="clear" w:color="auto" w:fill="FFFFFF"/>
        </w:rPr>
      </w:pPr>
      <w:r w:rsidRPr="00383358">
        <w:rPr>
          <w:rStyle w:val="af1"/>
          <w:rFonts w:ascii="Helvetica" w:hAnsi="Helvetica"/>
          <w:b/>
          <w:bCs/>
          <w:sz w:val="17"/>
          <w:szCs w:val="17"/>
          <w:shd w:val="clear" w:color="auto" w:fill="FFFFFF"/>
        </w:rPr>
        <w:t>«Все мы пассажиры одного корабля по имени Земля, -</w:t>
      </w:r>
      <w:r>
        <w:rPr>
          <w:rStyle w:val="af1"/>
          <w:rFonts w:ascii="Helvetica" w:hAnsi="Helvetica"/>
          <w:b/>
          <w:bCs/>
          <w:color w:val="333333"/>
          <w:sz w:val="17"/>
          <w:szCs w:val="17"/>
          <w:shd w:val="clear" w:color="auto" w:fill="FFFFFF"/>
        </w:rPr>
        <w:t> </w:t>
      </w:r>
      <w:r>
        <w:rPr>
          <w:rFonts w:ascii="Helvetica" w:hAnsi="Helvetica"/>
          <w:b/>
          <w:bCs/>
          <w:i/>
          <w:iCs/>
          <w:color w:val="333333"/>
          <w:sz w:val="17"/>
          <w:szCs w:val="17"/>
          <w:shd w:val="clear" w:color="auto" w:fill="FFFFFF"/>
        </w:rPr>
        <w:br/>
      </w:r>
      <w:r>
        <w:rPr>
          <w:rStyle w:val="af1"/>
          <w:rFonts w:ascii="Helvetica" w:hAnsi="Helvetica"/>
          <w:b/>
          <w:bCs/>
          <w:color w:val="333333"/>
          <w:sz w:val="17"/>
          <w:szCs w:val="17"/>
          <w:shd w:val="clear" w:color="auto" w:fill="FFFFFF"/>
        </w:rPr>
        <w:t>значит, пересесть из него просто некуда».</w:t>
      </w:r>
      <w:r>
        <w:rPr>
          <w:rFonts w:ascii="Helvetica" w:hAnsi="Helvetica"/>
          <w:color w:val="333333"/>
          <w:sz w:val="17"/>
          <w:szCs w:val="17"/>
        </w:rPr>
        <w:br/>
      </w:r>
      <w:proofErr w:type="spellStart"/>
      <w:r>
        <w:rPr>
          <w:rStyle w:val="af1"/>
          <w:rFonts w:ascii="Helvetica" w:hAnsi="Helvetica"/>
          <w:color w:val="333333"/>
          <w:sz w:val="17"/>
          <w:szCs w:val="17"/>
          <w:shd w:val="clear" w:color="auto" w:fill="FFFFFF"/>
        </w:rPr>
        <w:t>Антуан</w:t>
      </w:r>
      <w:proofErr w:type="spellEnd"/>
      <w:r>
        <w:rPr>
          <w:rStyle w:val="af1"/>
          <w:rFonts w:ascii="Helvetica" w:hAnsi="Helvetica"/>
          <w:color w:val="333333"/>
          <w:sz w:val="17"/>
          <w:szCs w:val="17"/>
          <w:shd w:val="clear" w:color="auto" w:fill="FFFFFF"/>
        </w:rPr>
        <w:t xml:space="preserve"> де Сент-Экзюпери</w:t>
      </w:r>
    </w:p>
    <w:p w:rsidR="00383358" w:rsidRPr="00E4480A" w:rsidRDefault="00383358" w:rsidP="00383358">
      <w:pPr>
        <w:pStyle w:val="1"/>
        <w:shd w:val="clear" w:color="auto" w:fill="FFFFFF"/>
        <w:spacing w:before="216" w:after="108" w:line="312" w:lineRule="atLeast"/>
        <w:jc w:val="center"/>
        <w:rPr>
          <w:rFonts w:ascii="Times New Roman" w:hAnsi="Times New Roman" w:cs="Times New Roman"/>
          <w:b w:val="0"/>
          <w:bCs w:val="0"/>
          <w:color w:val="auto"/>
          <w:sz w:val="20"/>
          <w:szCs w:val="24"/>
        </w:rPr>
      </w:pPr>
      <w:r w:rsidRPr="00E4480A">
        <w:rPr>
          <w:rStyle w:val="af1"/>
          <w:color w:val="auto"/>
          <w:sz w:val="20"/>
          <w:szCs w:val="17"/>
          <w:shd w:val="clear" w:color="auto" w:fill="FFFFFF"/>
        </w:rPr>
        <w:t>Выборка из материалов:</w:t>
      </w:r>
      <w:r w:rsidRPr="00E4480A">
        <w:rPr>
          <w:rStyle w:val="af1"/>
          <w:color w:val="auto"/>
          <w:sz w:val="17"/>
          <w:szCs w:val="17"/>
          <w:shd w:val="clear" w:color="auto" w:fill="FFFFFF"/>
        </w:rPr>
        <w:t xml:space="preserve"> </w:t>
      </w:r>
      <w:r w:rsidRPr="00E4480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Мусор – экологическая проблема наших дней. Проблема утилизации отходов на примере </w:t>
      </w:r>
      <w:proofErr w:type="gramStart"/>
      <w:r w:rsidRPr="00E4480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г</w:t>
      </w:r>
      <w:proofErr w:type="gramEnd"/>
      <w:r w:rsidRPr="00E4480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 Санкт-Петербурга и Ленинградской области </w:t>
      </w:r>
      <w:hyperlink r:id="rId5" w:history="1">
        <w:proofErr w:type="spellStart"/>
        <w:r w:rsidRPr="00E4480A">
          <w:rPr>
            <w:rStyle w:val="a3"/>
            <w:rFonts w:ascii="Times New Roman" w:hAnsi="Times New Roman" w:cs="Times New Roman"/>
            <w:b w:val="0"/>
            <w:color w:val="auto"/>
            <w:sz w:val="20"/>
            <w:szCs w:val="24"/>
          </w:rPr>
          <w:t>Чернышова</w:t>
        </w:r>
        <w:proofErr w:type="spellEnd"/>
        <w:r w:rsidRPr="00E4480A">
          <w:rPr>
            <w:rStyle w:val="a3"/>
            <w:rFonts w:ascii="Times New Roman" w:hAnsi="Times New Roman" w:cs="Times New Roman"/>
            <w:b w:val="0"/>
            <w:color w:val="auto"/>
            <w:sz w:val="20"/>
            <w:szCs w:val="24"/>
          </w:rPr>
          <w:t xml:space="preserve"> Татьяна Николаевна</w:t>
        </w:r>
      </w:hyperlink>
      <w:r w:rsidRPr="00E4480A">
        <w:rPr>
          <w:rFonts w:ascii="Times New Roman" w:hAnsi="Times New Roman" w:cs="Times New Roman"/>
          <w:b w:val="0"/>
          <w:color w:val="auto"/>
          <w:sz w:val="20"/>
          <w:szCs w:val="24"/>
        </w:rPr>
        <w:t>, </w:t>
      </w:r>
      <w:r w:rsidRPr="00E4480A">
        <w:rPr>
          <w:rStyle w:val="af1"/>
          <w:rFonts w:ascii="Times New Roman" w:hAnsi="Times New Roman" w:cs="Times New Roman"/>
          <w:b w:val="0"/>
          <w:color w:val="auto"/>
          <w:sz w:val="20"/>
          <w:szCs w:val="24"/>
        </w:rPr>
        <w:t>учитель физики</w:t>
      </w:r>
    </w:p>
    <w:p w:rsidR="00383358" w:rsidRPr="000A0DC7" w:rsidRDefault="00383358" w:rsidP="00383358">
      <w:pPr>
        <w:pStyle w:val="a4"/>
        <w:numPr>
          <w:ilvl w:val="1"/>
          <w:numId w:val="32"/>
        </w:num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Влияние бытовых отходов на окружающую среду</w:t>
      </w:r>
    </w:p>
    <w:p w:rsidR="00383358" w:rsidRPr="000A0DC7" w:rsidRDefault="00383358" w:rsidP="00383358">
      <w:pPr>
        <w:pStyle w:val="a4"/>
        <w:ind w:left="408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0A0DC7">
          <w:rPr>
            <w:rStyle w:val="a3"/>
            <w:rFonts w:ascii="Times New Roman" w:hAnsi="Times New Roman" w:cs="Times New Roman"/>
            <w:sz w:val="24"/>
            <w:szCs w:val="24"/>
          </w:rPr>
          <w:t>https://urok.1sept.ru/%D1%81%D1%82%D0%B0%D1%82%D1%8C%D0%B8/664506/</w:t>
        </w:r>
      </w:hyperlink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Бытовые отходы (далее сокращение ТБО) возникают в любом случае и в любой ситуации.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Различают пять степеней воздействия ТБО:</w:t>
      </w:r>
    </w:p>
    <w:p w:rsidR="00383358" w:rsidRPr="00127EEA" w:rsidRDefault="00383358" w:rsidP="00383358">
      <w:pPr>
        <w:numPr>
          <w:ilvl w:val="0"/>
          <w:numId w:val="26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5-я степень опасности. Утилизируемые ТБО. Влияние на экологию очень низкое. Мусор подвержен переработке без существенного воздействия на окружающую природную среду. Примеры - осколки керамической плитки и посуды, обломки кирпича, пищевые остатки, древесная стружка.</w:t>
      </w:r>
    </w:p>
    <w:p w:rsidR="00383358" w:rsidRPr="00127EEA" w:rsidRDefault="00383358" w:rsidP="00383358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4-я степень опасности. 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Среднеопасные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ТБО. В эту группу входят все отходы с периодом естественного распада до 3 лет. Несмотря на </w:t>
      </w:r>
      <w:proofErr w:type="gram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proofErr w:type="gram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 их присутствие нарушает экологическое равновесие в природе, степень опасности таких ТБО определена как низкая. Примеры - древесина, макулатура, автомобильные покрышки, пластик.</w:t>
      </w:r>
    </w:p>
    <w:p w:rsidR="00383358" w:rsidRPr="00127EEA" w:rsidRDefault="00383358" w:rsidP="00383358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3-я степень опасности. Опасные отходы. Воздействие на природу – сильное, влекущее нарушение экологической системы. Срок восстановления природы после воздействия таких ТБО составляет около 10 лет, причем срок отсчитывается после ликвидации источника воздействия. Примеры - виды цементного раствора, краски, ацетон, металлические предметы.</w:t>
      </w:r>
    </w:p>
    <w:p w:rsidR="00383358" w:rsidRPr="00127EEA" w:rsidRDefault="00383358" w:rsidP="00383358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2-я степень опасности. Высокая опасность. После воздействия на экологию полное восстановление </w:t>
      </w:r>
      <w:proofErr w:type="gram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баланса</w:t>
      </w:r>
      <w:proofErr w:type="gram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возможно не менее чем через 30 лет. Примеры - аккумуляторы с электролитами и машинные масла.</w:t>
      </w:r>
    </w:p>
    <w:p w:rsidR="00383358" w:rsidRPr="00127EEA" w:rsidRDefault="00383358" w:rsidP="00383358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1-я степень опасности. Крайне высокая опасность. Воздействие </w:t>
      </w:r>
      <w:proofErr w:type="gram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таких</w:t>
      </w:r>
      <w:proofErr w:type="gram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ТБО влечет за собой полное уничтожение природы без возможности ее восстановления. Примеры - термометры, батарейки, люминесцентные лампы. </w:t>
      </w:r>
      <w:r w:rsidRPr="000A0DC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(Презентация, слайд)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1.2.  Способы переработки отходов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настоящее время действуют такие виды утилизации, как:</w:t>
      </w:r>
    </w:p>
    <w:p w:rsidR="00383358" w:rsidRPr="00127EEA" w:rsidRDefault="00383358" w:rsidP="00383358">
      <w:pPr>
        <w:numPr>
          <w:ilvl w:val="0"/>
          <w:numId w:val="27"/>
        </w:numPr>
        <w:shd w:val="clear" w:color="auto" w:fill="FFFFFF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Естественное разложение в природной среде.</w:t>
      </w:r>
    </w:p>
    <w:p w:rsidR="00383358" w:rsidRPr="00127EEA" w:rsidRDefault="00383358" w:rsidP="00383358">
      <w:pPr>
        <w:numPr>
          <w:ilvl w:val="0"/>
          <w:numId w:val="27"/>
        </w:numPr>
        <w:shd w:val="clear" w:color="auto" w:fill="FFFFFF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Захоронение на полигонах.</w:t>
      </w:r>
    </w:p>
    <w:p w:rsidR="00383358" w:rsidRPr="00127EEA" w:rsidRDefault="00383358" w:rsidP="00383358">
      <w:pPr>
        <w:numPr>
          <w:ilvl w:val="0"/>
          <w:numId w:val="27"/>
        </w:numPr>
        <w:shd w:val="clear" w:color="auto" w:fill="FFFFFF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Выделение полезных компонентов и вторичная переработка (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рециклинг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 </w:t>
      </w:r>
      <w:r w:rsidRPr="000A0DC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(Презентация, слайд)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Естественное разложение в природной среде.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таком способе сроки разложения могут варьироваться от нескольких дней до нескольких десятилетий. Вот некоторые примеры: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Пищевые отходы — срок разложения 30 дней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Газетная бумага — срок разложения 1-4 месяца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Листья, семена, веточки — срок разложения 3-4 месяца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Офисная бумага — срок разложения 2 года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Железные банки — срок разложения 10 лет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Старая обувь – срок разложения 10 лет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Обломки кирпича и бетона — срок разложения 100 лет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Фольга — срок разложения более 100 лет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9. Электрические батарейки — срок разложения 110 лет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Резиновые покрышки — срок разложения 120-140 лет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Пластиковые бутылки — срок разложения 180-200 лет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Алюминиевые банки — срок разложения 500 лет (почти самый опасный мусор)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A0DC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(Презентация, слайд)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Захоронение на полигонах.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Захоронение наиболее распространенный способ. Он подходит, только для мусора, который не подвержен самовозгоранию. В наши дни обычные свалки уступают место полигонам, оснащенных системой инженерных сооружений, которые препятствуют заражению наземных и подземных вод, атмосферного воздуха. В развитых странах на полигонах устанавливают улавливатели газа, образующегося в процессе разложения. Его используют для получения электроэнергии, отопления помещений и нагрева воды.  </w:t>
      </w:r>
      <w:r w:rsidRPr="000A0DC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(Презентация, слайд 8)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Рециклинг</w:t>
      </w:r>
      <w:proofErr w:type="spellEnd"/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Термин «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рециклинг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("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recycling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- из английского языка) -  это приведение отработанного сырья, реагентов в рабочее состояние. Это повторное использование или возвращение в оборот отходов производства или мусора. </w:t>
      </w:r>
      <w:r w:rsidRPr="000A0DC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(Презентация, слайд)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России, в целом и в Санкт-Петербурге в частности, 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рециклинг</w:t>
      </w:r>
      <w:proofErr w:type="spellEnd"/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является пока новым понятием, хотя ситуация начала меняться – государство обратило внимание на экономическую прибыль, которую может дать возвращение в оборот ценных компонентов отходов.</w:t>
      </w:r>
    </w:p>
    <w:p w:rsidR="00383358" w:rsidRPr="00127EEA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Классы 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рециклинга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3358" w:rsidRPr="00127EEA" w:rsidRDefault="00383358" w:rsidP="00383358">
      <w:pPr>
        <w:numPr>
          <w:ilvl w:val="0"/>
          <w:numId w:val="28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Механический 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рециклинг</w:t>
      </w:r>
      <w:proofErr w:type="spellEnd"/>
    </w:p>
    <w:p w:rsidR="00383358" w:rsidRPr="00127EEA" w:rsidRDefault="00383358" w:rsidP="00383358">
      <w:pPr>
        <w:numPr>
          <w:ilvl w:val="0"/>
          <w:numId w:val="28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Инсинерация</w:t>
      </w:r>
      <w:proofErr w:type="spellEnd"/>
    </w:p>
    <w:p w:rsidR="00383358" w:rsidRPr="00127EEA" w:rsidRDefault="00383358" w:rsidP="00383358">
      <w:pPr>
        <w:numPr>
          <w:ilvl w:val="0"/>
          <w:numId w:val="28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Рециклинг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пиролизом</w:t>
      </w:r>
    </w:p>
    <w:p w:rsidR="00383358" w:rsidRPr="00127EEA" w:rsidRDefault="00383358" w:rsidP="00383358">
      <w:pPr>
        <w:numPr>
          <w:ilvl w:val="0"/>
          <w:numId w:val="28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Химический 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рециклинг</w:t>
      </w:r>
      <w:proofErr w:type="spellEnd"/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Механический.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класс объединяет операции нарезки и измельчения отходов, с последующим использованием их в качестве наполнителей для новых материалов. Существуют технологии, которые позволяют получать качественное и дешевое сырье.</w:t>
      </w: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Однако он не лишен недостатков. </w:t>
      </w:r>
      <w:proofErr w:type="gram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</w:t>
      </w:r>
      <w:proofErr w:type="gram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 них – возможность самовозгорания материалов при измельчении.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Инсинерация</w:t>
      </w:r>
      <w:proofErr w:type="spellEnd"/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Самый простой класс 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рециклинга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сжигание отходов с целью получения энергии. Его основное преимущество – уменьшение объемов отходов, предназначенных для вывоза на свалки и полигоны.</w:t>
      </w: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Главный недостаток 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инсинерации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выделение в атмосферу токсичных газов и канцерогенов. </w:t>
      </w: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нашем регионе</w:t>
      </w: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инсинерация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проводится на мусоросжигательных заводах.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Пиролиз</w:t>
      </w: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Процесс нагрева отходов происходит в инертной атмосфере (</w:t>
      </w:r>
      <w:proofErr w:type="spellStart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бескислородное</w:t>
      </w:r>
      <w:proofErr w:type="spellEnd"/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сжигание). Сырье не горит, а постепенно распадается на простые элементы с выделением большого количества энергии. Продукты пиролиза по калорийности превосходят такие традиционные виды топлива, как газолин и нефтяной мазут.</w:t>
      </w:r>
    </w:p>
    <w:p w:rsidR="00383358" w:rsidRPr="00127EEA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Химический.</w:t>
      </w:r>
    </w:p>
    <w:p w:rsidR="00383358" w:rsidRPr="000A0DC7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E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 суть заключается в том, что однородные виды отходов обрабатывают химическими реагентами, в результате чего получается сырье, которое идет на производство обмоток для кабелей, лакокрасочных материалов, дорожных покрытий.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2.1. Свалки как способ утилизации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Плюсы: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Гниение мусора происходит под воздействием бактерий. При этом образуется Свалочный газ — </w:t>
      </w:r>
      <w:proofErr w:type="spell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биогаз</w:t>
      </w:r>
      <w:proofErr w:type="spell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образующийся в результате анаэробного разложения органических муниципальных отходов. 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Свалочный газ собирают, предотвращая загрязнение атмосферы, и используют в качестве топлива для производства электроэнергии, тепла или пара.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Минусы: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Находясь на открытых площадках, под воздействием атмосферного воздуха, солнца и осадков, вредные вещества размываются и проникают в землю, в почву и подземные бассейны вод, грунтовые воды.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Отходы на свалках медленно, но постоянно сгорают - тлеют. Как известно, тление представляет собой фазу сжигания, характеризуемую наибольшим образованием стойких органических загрязнителей.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Пищевые отходы ущерб природе практически не наносят. Используются для питания различными организмами.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Вред человеку: гниющие пищевые отходы – рассадник микробов.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Пути разложения: используются в пищу разными микроорганизмами.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карте области и города представлены свалки и полигоны</w:t>
      </w:r>
      <w:hyperlink r:id="rId7" w:history="1">
        <w:r w:rsidRPr="000A0DC7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 (Приложение 1) </w:t>
        </w:r>
      </w:hyperlink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Самое "грязное" место на карте - район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…..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A0DC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(Презентация, слайд)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2.2. Сжигание мусора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метод утилизации считается эффективным при условии, что завод оснащен высокотехнологичным оборудованием. Из отходов вначале удаляют металлы, аккумуляторы, а также пластик.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0A0DC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(Презентация, слайд 4)</w:t>
      </w:r>
    </w:p>
    <w:p w:rsidR="00383358" w:rsidRPr="00892906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Преимущества мусоросжигания:</w:t>
      </w:r>
    </w:p>
    <w:p w:rsidR="00383358" w:rsidRPr="00892906" w:rsidRDefault="00383358" w:rsidP="00383358">
      <w:pPr>
        <w:numPr>
          <w:ilvl w:val="0"/>
          <w:numId w:val="29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меньше неприятных запахов;</w:t>
      </w:r>
    </w:p>
    <w:p w:rsidR="00383358" w:rsidRPr="00892906" w:rsidRDefault="00383358" w:rsidP="00383358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уменьшается количество вредных бактерий, выбросов;</w:t>
      </w:r>
    </w:p>
    <w:p w:rsidR="00383358" w:rsidRPr="00892906" w:rsidRDefault="00383358" w:rsidP="00383358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полученная масса не привлекает грызунов и птиц;</w:t>
      </w:r>
    </w:p>
    <w:p w:rsidR="00383358" w:rsidRPr="00892906" w:rsidRDefault="00383358" w:rsidP="00383358">
      <w:pPr>
        <w:numPr>
          <w:ilvl w:val="0"/>
          <w:numId w:val="29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есть возможность при сжигании получать энергию (тепловую и электрическую).</w:t>
      </w:r>
    </w:p>
    <w:p w:rsidR="00383358" w:rsidRPr="00892906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Недостатки:</w:t>
      </w:r>
    </w:p>
    <w:p w:rsidR="00383358" w:rsidRPr="00892906" w:rsidRDefault="00383358" w:rsidP="00383358">
      <w:pPr>
        <w:numPr>
          <w:ilvl w:val="0"/>
          <w:numId w:val="30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дорогостоящее строительство и эксплуатация мусоросжигательных заводов;</w:t>
      </w:r>
    </w:p>
    <w:p w:rsidR="00383358" w:rsidRPr="00892906" w:rsidRDefault="00383358" w:rsidP="00383358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строительство занимает не менее 5 лет;</w:t>
      </w:r>
    </w:p>
    <w:p w:rsidR="00383358" w:rsidRPr="00892906" w:rsidRDefault="00383358" w:rsidP="00383358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сжигании отходов в атмосферу попадают вредные вещества;</w:t>
      </w:r>
    </w:p>
    <w:p w:rsidR="00383358" w:rsidRPr="00892906" w:rsidRDefault="00383358" w:rsidP="00383358">
      <w:pPr>
        <w:numPr>
          <w:ilvl w:val="0"/>
          <w:numId w:val="30"/>
        </w:numPr>
        <w:shd w:val="clear" w:color="auto" w:fill="FFFFFF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зола от мусоросжигания токсична и не может храниться на обычных свалках.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этого нужны специальные хранилища. По причине нехватки городских бюджетов, несогласованности с мусороперерабатывающими компаниями и по другим причинам в России и в Санкт-Петербурге в частности, пока не налажено производство </w:t>
      </w:r>
      <w:proofErr w:type="spell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мусоросжигающих</w:t>
      </w:r>
      <w:proofErr w:type="spell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заводов.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 городе действуют четыре завода, в результате деятельности которых выделяются </w:t>
      </w:r>
      <w:proofErr w:type="spell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диоксины</w:t>
      </w:r>
      <w:proofErr w:type="spell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На этих заводах сжигается иловый осадок от сточных вод, первый из них расположен на Белом острове, второй в </w:t>
      </w:r>
      <w:proofErr w:type="gram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Ольгино</w:t>
      </w:r>
      <w:proofErr w:type="gram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третий неподалеку от Стрельны на территории Юго-Западных очистных сооружений. Также с 2014 году, в Красном Бору, произошел запуск завода по сжиганию токсичных отходов.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Горение является сложным физико-химическим процессом, при котором образуются новые химические соединения. Несмотря на то, что </w:t>
      </w:r>
      <w:proofErr w:type="gram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применяются</w:t>
      </w:r>
      <w:proofErr w:type="gram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технологии по разрушению </w:t>
      </w:r>
      <w:proofErr w:type="spell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диоксинов</w:t>
      </w:r>
      <w:proofErr w:type="spell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при охлаждении газообразных выбросов происходит их восстановление. Источниками </w:t>
      </w:r>
      <w:proofErr w:type="spell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диоксинов</w:t>
      </w:r>
      <w:proofErr w:type="spell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могут быть как продукты и поливинилхлоридная упаковка, так и прочие предметы, которые содержатся в мусоре. Также мусоросжигательные заводы характеризуются выбросами металлов. Их содержание 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отмечено в негорючем мусоре, который возможно отсортировать перед сжиганием, и в горючем мусоре (такие как ртуть или медь), которые невозможно отделить от остальных отходов.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2.3. Размещение мусора и вторичная переработка</w:t>
      </w:r>
      <w:proofErr w:type="gramStart"/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</w:t>
      </w:r>
      <w:proofErr w:type="gram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настоящее время в Санкт-Петербурге и области огромное количество (большинство) отходов и, в том числе, бытовых отходов, утилизация которых происходит методом размещения. 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Размещение отходов – экологический термин, который подразумевает захоронение и хранение отходов для дальнейшей утилизации.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Вторичное использование отходов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наиболее ресурсосберегающий путь, но не всегда рентабелен как в экономическом, так и в экологическом плане. Здесь существует ряд проблем.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Первая проблема заключается в том, что прежде чем мусор использовать, его необходимо рассортировать. Бумага, </w:t>
      </w:r>
      <w:proofErr w:type="gram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железяки</w:t>
      </w:r>
      <w:proofErr w:type="gram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битое стекло – должно находиться отдельно. Очевидно, рассортировать мусор, уже поступивший на свалку, практически невозможно – автоматов таких нет, а люди работают очень медленно, да и вредно это для их здоровья. Поэтому сортировать мусор надо в тот момент, когда его выбрасывают. Значит, каждый человек должен завести отдельные вёдра для пищевых отходов, бумаги, пластмассы и т. д. Такой подход приживается в деревнях, но в городах подобные идеи внедрить трудно. Хотя в некоторых зарубежных странах на улицах уже появились отдельные контейнеры для разных типов мусора.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A0DC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(Презентация, слайд)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Вторая проблема – доставка мусора к месту переработки. Если мусора и потребителей продуктов его переработки много, то и заводов, способных перерабатывать отходы такого типа, можно понастроить много. Тогда, например, битое стекло, собранное с окрестных свалок, будут перерабатывать на многочисленных стеклозаводах. А как быть с электрическими лампочками? В каждой лампочке содержатся несколько десятков миллиграммов молибдена и вольфрама – редких и ценных металлов. Вторичная переработка этих металлов требует высоких температур. Для поддержания высоких температур необходим реактор большого объёма. Поэтому в каждом городе завод, производящий </w:t>
      </w:r>
      <w:proofErr w:type="spell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электролампочки</w:t>
      </w:r>
      <w:proofErr w:type="spell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соответственно, и перерабатывающий молибден и вольфрам, не построишь – произойдёт затаривание. Таким образом, чтобы утилизировать молибден и вольфрам, надо объехать все помойки, собрать на каждой несколько выброшенных лампочек и везти их за тридевять земель. На всё это нужен бензин – тоже недёшево и </w:t>
      </w:r>
      <w:proofErr w:type="spellStart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невозобновляемое</w:t>
      </w:r>
      <w:proofErr w:type="spellEnd"/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сырьё, выделяющее при сгорании токсичные вещества. Вот это и получается, что вторичная переработка лампочек при всей её кажущейся привлекательности, занятие накладное. По той же причине не стоит организовывать централизованный сбор мусора для вторичного использования в деревнях и сёлах.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распространена вторичная, третичная и т. д. переработка в том или ином масштабе таких материалов, как стекло, бумага, алюминий, асфальт, железо, ткани и различные виды пластика.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Значение вторичной переработки.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Во-первых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ресурсы многих материалов на Земле ограничены и не могут быть восполнены в сроки, сопоставимые со временем существования человеческой цивилизации.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Во-вторых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попав в окружающую среду, материалы обычно становятся загрязнителями.</w:t>
      </w:r>
    </w:p>
    <w:p w:rsidR="00383358" w:rsidRPr="00892906" w:rsidRDefault="00383358" w:rsidP="00383358">
      <w:pPr>
        <w:shd w:val="clear" w:color="auto" w:fill="FFFFFF"/>
        <w:spacing w:after="1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D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В-третьих</w:t>
      </w: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отходы и закончившие свой жизненный цикл изделия часто являются более дешевым источником многих веществ и материалов, чем источники природные.</w:t>
      </w:r>
    </w:p>
    <w:p w:rsidR="00383358" w:rsidRPr="00892906" w:rsidRDefault="00383358" w:rsidP="00383358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Выводы:</w:t>
      </w:r>
    </w:p>
    <w:p w:rsidR="00383358" w:rsidRPr="00892906" w:rsidRDefault="00383358" w:rsidP="00383358">
      <w:pPr>
        <w:numPr>
          <w:ilvl w:val="0"/>
          <w:numId w:val="3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Для вторичного использования все отходы должны быть рассортированы.</w:t>
      </w:r>
    </w:p>
    <w:p w:rsidR="00383358" w:rsidRPr="00892906" w:rsidRDefault="00383358" w:rsidP="00383358">
      <w:pPr>
        <w:numPr>
          <w:ilvl w:val="0"/>
          <w:numId w:val="3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этого нужно создать условия, способные вызвать интерес у граждан к сортировке отходов.</w:t>
      </w:r>
    </w:p>
    <w:p w:rsidR="00383358" w:rsidRPr="00892906" w:rsidRDefault="00383358" w:rsidP="00383358">
      <w:pPr>
        <w:numPr>
          <w:ilvl w:val="0"/>
          <w:numId w:val="3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9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вторичного сырья в качестве новой ресурсной базы — одно из наиболее динамично развивающихся направлений переработки материалов в мире. Для России оно является сравнительно новым.</w:t>
      </w:r>
    </w:p>
    <w:p w:rsidR="00383358" w:rsidRPr="000A0DC7" w:rsidRDefault="00383358" w:rsidP="00383358">
      <w:pPr>
        <w:pStyle w:val="2"/>
        <w:shd w:val="clear" w:color="auto" w:fill="FFFFFF"/>
        <w:spacing w:before="216" w:beforeAutospacing="0" w:after="108" w:afterAutospacing="0" w:line="264" w:lineRule="atLeast"/>
        <w:jc w:val="both"/>
        <w:rPr>
          <w:b w:val="0"/>
          <w:bCs w:val="0"/>
          <w:color w:val="199043"/>
          <w:sz w:val="24"/>
          <w:szCs w:val="24"/>
        </w:rPr>
      </w:pPr>
      <w:r w:rsidRPr="000A0DC7">
        <w:rPr>
          <w:b w:val="0"/>
          <w:bCs w:val="0"/>
          <w:color w:val="199043"/>
          <w:sz w:val="24"/>
          <w:szCs w:val="24"/>
        </w:rPr>
        <w:t>Список литературы</w:t>
      </w:r>
    </w:p>
    <w:p w:rsidR="00383358" w:rsidRPr="000A0DC7" w:rsidRDefault="00383358" w:rsidP="00383358">
      <w:pPr>
        <w:pStyle w:val="a6"/>
        <w:shd w:val="clear" w:color="auto" w:fill="FFFFFF"/>
        <w:spacing w:after="108"/>
        <w:jc w:val="both"/>
        <w:rPr>
          <w:color w:val="333333"/>
        </w:rPr>
      </w:pPr>
      <w:r w:rsidRPr="000A0DC7">
        <w:rPr>
          <w:color w:val="333333"/>
        </w:rPr>
        <w:t>1.Восконьян В.Г. Пути снижения загрязнения окружающей среды твердыми отходами // Успехи современного естествознания. – 2006. – № 9 – С. 30-34 Научный журнал. </w:t>
      </w:r>
      <w:r w:rsidRPr="000A0DC7">
        <w:rPr>
          <w:color w:val="333333"/>
        </w:rPr>
        <w:br/>
        <w:t>2. </w:t>
      </w:r>
      <w:hyperlink r:id="rId8" w:history="1">
        <w:r w:rsidRPr="000A0DC7">
          <w:rPr>
            <w:rStyle w:val="a3"/>
            <w:color w:val="008738"/>
          </w:rPr>
          <w:t>Всё о твёрдых бытовых отходах.</w:t>
        </w:r>
      </w:hyperlink>
      <w:r w:rsidRPr="000A0DC7">
        <w:rPr>
          <w:color w:val="333333"/>
        </w:rPr>
        <w:t> Технологии твердых бытовых отходов. Актуальные обзоры. Журнал ТБО! С. 42-45.</w:t>
      </w:r>
      <w:r w:rsidRPr="000A0DC7">
        <w:rPr>
          <w:color w:val="333333"/>
        </w:rPr>
        <w:br/>
        <w:t>3. Рейтинг стран мира по уровню экологической эффективности в 2016 году. [Электронный ресурс] // Центр гуманитарных технологий. — 29.01.2016. 12:55. URL: http://gtmarket.ru/news/2016/01/29/7292</w:t>
      </w:r>
      <w:r w:rsidRPr="000A0DC7">
        <w:rPr>
          <w:color w:val="333333"/>
        </w:rPr>
        <w:br/>
        <w:t>4. Электронный ресурс - Гринпис России - URL: http://www.greenpeace.org</w:t>
      </w:r>
      <w:r w:rsidRPr="000A0DC7">
        <w:rPr>
          <w:color w:val="333333"/>
        </w:rPr>
        <w:br/>
        <w:t> Кодекс Российской Федерации об административных правонарушениях. Глава 8. Административные правонарушения в области охраны окружающей среды и природопользования".</w:t>
      </w:r>
      <w:r w:rsidRPr="000A0DC7">
        <w:rPr>
          <w:color w:val="333333"/>
        </w:rPr>
        <w:br/>
        <w:t xml:space="preserve">6. Чижевский А. Е. Я познаю мир. Экология. Энциклопедия </w:t>
      </w:r>
      <w:proofErr w:type="spellStart"/>
      <w:r w:rsidRPr="000A0DC7">
        <w:rPr>
          <w:color w:val="333333"/>
        </w:rPr>
        <w:t>Астрель</w:t>
      </w:r>
      <w:proofErr w:type="spellEnd"/>
      <w:r w:rsidRPr="000A0DC7">
        <w:rPr>
          <w:color w:val="333333"/>
        </w:rPr>
        <w:t xml:space="preserve"> – 2005г.</w:t>
      </w:r>
      <w:r w:rsidRPr="000A0DC7">
        <w:rPr>
          <w:color w:val="333333"/>
        </w:rPr>
        <w:br/>
        <w:t>7. Федеральный информационный портал "Вода России", URL: http://voda.org.ru.</w:t>
      </w:r>
      <w:r w:rsidRPr="000A0DC7">
        <w:rPr>
          <w:color w:val="333333"/>
        </w:rPr>
        <w:br/>
        <w:t xml:space="preserve">8. Всероссийский </w:t>
      </w:r>
      <w:proofErr w:type="spellStart"/>
      <w:r w:rsidRPr="000A0DC7">
        <w:rPr>
          <w:color w:val="333333"/>
        </w:rPr>
        <w:t>экоурок</w:t>
      </w:r>
      <w:proofErr w:type="spellEnd"/>
      <w:r w:rsidRPr="000A0DC7">
        <w:rPr>
          <w:color w:val="333333"/>
        </w:rPr>
        <w:t xml:space="preserve"> "Разделяй с нами" организатор ЭРА, URL: http://www.разделяйснами.рф.</w:t>
      </w: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383358" w:rsidRDefault="00383358" w:rsidP="0038335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sectPr w:rsidR="00383358" w:rsidSect="00383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1B1"/>
    <w:multiLevelType w:val="multilevel"/>
    <w:tmpl w:val="AF0034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C1990"/>
    <w:multiLevelType w:val="hybridMultilevel"/>
    <w:tmpl w:val="FF0CFAD4"/>
    <w:lvl w:ilvl="0" w:tplc="824630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DB21CC"/>
    <w:multiLevelType w:val="hybridMultilevel"/>
    <w:tmpl w:val="F6641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968B3"/>
    <w:multiLevelType w:val="multilevel"/>
    <w:tmpl w:val="E28C9FF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063B4D"/>
    <w:multiLevelType w:val="multilevel"/>
    <w:tmpl w:val="84E6FC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A235D6"/>
    <w:multiLevelType w:val="multilevel"/>
    <w:tmpl w:val="1032C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B6AB2"/>
    <w:multiLevelType w:val="hybridMultilevel"/>
    <w:tmpl w:val="F8B6F3CE"/>
    <w:lvl w:ilvl="0" w:tplc="2AD6B0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02CE7"/>
    <w:multiLevelType w:val="hybridMultilevel"/>
    <w:tmpl w:val="C5EEE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93AE8"/>
    <w:multiLevelType w:val="hybridMultilevel"/>
    <w:tmpl w:val="3AD43AB2"/>
    <w:lvl w:ilvl="0" w:tplc="199E2E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7E7522">
      <w:start w:val="927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2524F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914734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C8B689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48CDA7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C5E3B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746DAB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AACCC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>
    <w:nsid w:val="19724E9B"/>
    <w:multiLevelType w:val="hybridMultilevel"/>
    <w:tmpl w:val="EB363DDC"/>
    <w:lvl w:ilvl="0" w:tplc="511C37E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B2E18"/>
    <w:multiLevelType w:val="multilevel"/>
    <w:tmpl w:val="2B46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890567"/>
    <w:multiLevelType w:val="hybridMultilevel"/>
    <w:tmpl w:val="F2D45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429CF"/>
    <w:multiLevelType w:val="multilevel"/>
    <w:tmpl w:val="607AA4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7F75A9"/>
    <w:multiLevelType w:val="hybridMultilevel"/>
    <w:tmpl w:val="DD14D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2D7F06"/>
    <w:multiLevelType w:val="multilevel"/>
    <w:tmpl w:val="D5B05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C55BC9"/>
    <w:multiLevelType w:val="hybridMultilevel"/>
    <w:tmpl w:val="0A104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E87BE2"/>
    <w:multiLevelType w:val="multilevel"/>
    <w:tmpl w:val="ADF4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5D1C14"/>
    <w:multiLevelType w:val="multilevel"/>
    <w:tmpl w:val="D9A89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3E2047"/>
    <w:multiLevelType w:val="hybridMultilevel"/>
    <w:tmpl w:val="F65A8A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1AA52DE"/>
    <w:multiLevelType w:val="hybridMultilevel"/>
    <w:tmpl w:val="9DFE9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30026"/>
    <w:multiLevelType w:val="multilevel"/>
    <w:tmpl w:val="BAE2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A307D5"/>
    <w:multiLevelType w:val="multilevel"/>
    <w:tmpl w:val="61428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AE51E0"/>
    <w:multiLevelType w:val="hybridMultilevel"/>
    <w:tmpl w:val="A210F17A"/>
    <w:lvl w:ilvl="0" w:tplc="818C8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F88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D40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086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FAF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CEE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848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E2E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DE3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BDD1462"/>
    <w:multiLevelType w:val="hybridMultilevel"/>
    <w:tmpl w:val="5DF85544"/>
    <w:lvl w:ilvl="0" w:tplc="690A03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D0D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44E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7C7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249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0A76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0E9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26E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AE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C3B2932"/>
    <w:multiLevelType w:val="hybridMultilevel"/>
    <w:tmpl w:val="9F0E7D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A60653"/>
    <w:multiLevelType w:val="multilevel"/>
    <w:tmpl w:val="FE62A6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F77094"/>
    <w:multiLevelType w:val="hybridMultilevel"/>
    <w:tmpl w:val="FEC2F75A"/>
    <w:lvl w:ilvl="0" w:tplc="6C8228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60B0FB8"/>
    <w:multiLevelType w:val="multilevel"/>
    <w:tmpl w:val="5C2E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C71213"/>
    <w:multiLevelType w:val="multilevel"/>
    <w:tmpl w:val="FE62A6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D44848"/>
    <w:multiLevelType w:val="hybridMultilevel"/>
    <w:tmpl w:val="3FE6DC6C"/>
    <w:lvl w:ilvl="0" w:tplc="CDC4968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84D65A1"/>
    <w:multiLevelType w:val="hybridMultilevel"/>
    <w:tmpl w:val="2EFCCB52"/>
    <w:lvl w:ilvl="0" w:tplc="77CAED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98E0E9D"/>
    <w:multiLevelType w:val="hybridMultilevel"/>
    <w:tmpl w:val="AE78B374"/>
    <w:lvl w:ilvl="0" w:tplc="0540BB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AB248F9"/>
    <w:multiLevelType w:val="multilevel"/>
    <w:tmpl w:val="63366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18"/>
  </w:num>
  <w:num w:numId="4">
    <w:abstractNumId w:val="4"/>
  </w:num>
  <w:num w:numId="5">
    <w:abstractNumId w:val="25"/>
  </w:num>
  <w:num w:numId="6">
    <w:abstractNumId w:val="28"/>
  </w:num>
  <w:num w:numId="7">
    <w:abstractNumId w:val="13"/>
  </w:num>
  <w:num w:numId="8">
    <w:abstractNumId w:val="12"/>
  </w:num>
  <w:num w:numId="9">
    <w:abstractNumId w:val="0"/>
  </w:num>
  <w:num w:numId="10">
    <w:abstractNumId w:val="17"/>
  </w:num>
  <w:num w:numId="11">
    <w:abstractNumId w:val="31"/>
  </w:num>
  <w:num w:numId="12">
    <w:abstractNumId w:val="26"/>
  </w:num>
  <w:num w:numId="13">
    <w:abstractNumId w:val="6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9"/>
  </w:num>
  <w:num w:numId="18">
    <w:abstractNumId w:val="19"/>
  </w:num>
  <w:num w:numId="19">
    <w:abstractNumId w:val="8"/>
  </w:num>
  <w:num w:numId="20">
    <w:abstractNumId w:val="23"/>
  </w:num>
  <w:num w:numId="21">
    <w:abstractNumId w:val="22"/>
  </w:num>
  <w:num w:numId="22">
    <w:abstractNumId w:val="1"/>
  </w:num>
  <w:num w:numId="23">
    <w:abstractNumId w:val="14"/>
  </w:num>
  <w:num w:numId="24">
    <w:abstractNumId w:val="30"/>
  </w:num>
  <w:num w:numId="25">
    <w:abstractNumId w:val="24"/>
  </w:num>
  <w:num w:numId="26">
    <w:abstractNumId w:val="5"/>
  </w:num>
  <w:num w:numId="27">
    <w:abstractNumId w:val="16"/>
  </w:num>
  <w:num w:numId="28">
    <w:abstractNumId w:val="27"/>
  </w:num>
  <w:num w:numId="29">
    <w:abstractNumId w:val="10"/>
  </w:num>
  <w:num w:numId="30">
    <w:abstractNumId w:val="20"/>
  </w:num>
  <w:num w:numId="31">
    <w:abstractNumId w:val="32"/>
  </w:num>
  <w:num w:numId="32">
    <w:abstractNumId w:val="3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358"/>
    <w:rsid w:val="00326EC7"/>
    <w:rsid w:val="00383358"/>
    <w:rsid w:val="003E0000"/>
    <w:rsid w:val="004E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58"/>
  </w:style>
  <w:style w:type="paragraph" w:styleId="1">
    <w:name w:val="heading 1"/>
    <w:basedOn w:val="a"/>
    <w:next w:val="a"/>
    <w:link w:val="10"/>
    <w:uiPriority w:val="9"/>
    <w:qFormat/>
    <w:rsid w:val="003833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335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3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833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Основной текст (2)_"/>
    <w:basedOn w:val="a0"/>
    <w:link w:val="22"/>
    <w:rsid w:val="00383358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3358"/>
    <w:pPr>
      <w:widowControl w:val="0"/>
      <w:shd w:val="clear" w:color="auto" w:fill="FFFFFF"/>
      <w:spacing w:before="360" w:line="250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headertext">
    <w:name w:val="headertext"/>
    <w:basedOn w:val="a"/>
    <w:rsid w:val="003833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83358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383358"/>
    <w:pPr>
      <w:ind w:left="720"/>
      <w:contextualSpacing/>
    </w:pPr>
  </w:style>
  <w:style w:type="paragraph" w:styleId="a6">
    <w:name w:val="Normal (Web)"/>
    <w:basedOn w:val="a"/>
    <w:link w:val="a7"/>
    <w:uiPriority w:val="99"/>
    <w:unhideWhenUsed/>
    <w:rsid w:val="0038335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бычный (веб) Знак"/>
    <w:link w:val="a6"/>
    <w:uiPriority w:val="99"/>
    <w:rsid w:val="00383358"/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6"/>
    <w:rsid w:val="0038335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">
    <w:name w:val="Основной текст6"/>
    <w:basedOn w:val="a"/>
    <w:link w:val="a8"/>
    <w:rsid w:val="00383358"/>
    <w:pPr>
      <w:widowControl w:val="0"/>
      <w:shd w:val="clear" w:color="auto" w:fill="FFFFFF"/>
      <w:spacing w:after="60" w:line="0" w:lineRule="atLeast"/>
      <w:ind w:hanging="44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0pt">
    <w:name w:val="Основной текст + Курсив;Интервал 0 pt"/>
    <w:basedOn w:val="a8"/>
    <w:rsid w:val="00383358"/>
    <w:rPr>
      <w:b w:val="0"/>
      <w:bCs w:val="0"/>
      <w:i/>
      <w:iCs/>
      <w:smallCaps w:val="0"/>
      <w:strike w:val="0"/>
      <w:color w:val="000000"/>
      <w:spacing w:val="1"/>
      <w:w w:val="100"/>
      <w:position w:val="0"/>
      <w:u w:val="none"/>
      <w:lang w:val="ru-RU"/>
    </w:rPr>
  </w:style>
  <w:style w:type="character" w:styleId="a9">
    <w:name w:val="Strong"/>
    <w:basedOn w:val="a0"/>
    <w:uiPriority w:val="22"/>
    <w:qFormat/>
    <w:rsid w:val="00383358"/>
    <w:rPr>
      <w:b/>
      <w:bCs/>
    </w:rPr>
  </w:style>
  <w:style w:type="character" w:customStyle="1" w:styleId="20pt">
    <w:name w:val="Основной текст (2) + Не полужирный;Интервал 0 pt"/>
    <w:basedOn w:val="21"/>
    <w:rsid w:val="00383358"/>
    <w:rPr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4">
    <w:name w:val="Заголовок №4_"/>
    <w:basedOn w:val="a0"/>
    <w:link w:val="40"/>
    <w:rsid w:val="00383358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40pt">
    <w:name w:val="Заголовок №4 + Не полужирный;Интервал 0 pt"/>
    <w:basedOn w:val="4"/>
    <w:rsid w:val="00383358"/>
    <w:rPr>
      <w:color w:val="000000"/>
      <w:spacing w:val="0"/>
      <w:w w:val="100"/>
      <w:position w:val="0"/>
      <w:lang w:val="ru-RU"/>
    </w:rPr>
  </w:style>
  <w:style w:type="paragraph" w:customStyle="1" w:styleId="40">
    <w:name w:val="Заголовок №4"/>
    <w:basedOn w:val="a"/>
    <w:link w:val="4"/>
    <w:rsid w:val="00383358"/>
    <w:pPr>
      <w:widowControl w:val="0"/>
      <w:shd w:val="clear" w:color="auto" w:fill="FFFFFF"/>
      <w:spacing w:before="240" w:line="250" w:lineRule="exact"/>
      <w:jc w:val="center"/>
      <w:outlineLvl w:val="3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character" w:customStyle="1" w:styleId="aa">
    <w:name w:val="Подпись к таблице_"/>
    <w:basedOn w:val="a0"/>
    <w:link w:val="ab"/>
    <w:rsid w:val="0038335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3358"/>
    <w:pPr>
      <w:widowControl w:val="0"/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Абзац списка Знак"/>
    <w:basedOn w:val="a0"/>
    <w:link w:val="a4"/>
    <w:uiPriority w:val="34"/>
    <w:rsid w:val="00383358"/>
  </w:style>
  <w:style w:type="paragraph" w:customStyle="1" w:styleId="Default">
    <w:name w:val="Default"/>
    <w:rsid w:val="0038335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1">
    <w:name w:val="Основной текст Знак1"/>
    <w:locked/>
    <w:rsid w:val="00383358"/>
    <w:rPr>
      <w:i/>
      <w:iCs/>
      <w:sz w:val="27"/>
      <w:szCs w:val="27"/>
      <w:shd w:val="clear" w:color="auto" w:fill="FFFFFF"/>
    </w:rPr>
  </w:style>
  <w:style w:type="character" w:customStyle="1" w:styleId="23">
    <w:name w:val="Основной текст + Полужирный2"/>
    <w:rsid w:val="00383358"/>
    <w:rPr>
      <w:b/>
      <w:bCs/>
      <w:i/>
      <w:iCs/>
      <w:sz w:val="27"/>
      <w:szCs w:val="27"/>
      <w:shd w:val="clear" w:color="auto" w:fill="FFFFFF"/>
    </w:rPr>
  </w:style>
  <w:style w:type="paragraph" w:styleId="ac">
    <w:name w:val="Body Text"/>
    <w:basedOn w:val="a"/>
    <w:link w:val="ad"/>
    <w:unhideWhenUsed/>
    <w:rsid w:val="00383358"/>
    <w:pPr>
      <w:shd w:val="clear" w:color="auto" w:fill="FFFFFF"/>
      <w:spacing w:before="420" w:line="485" w:lineRule="exact"/>
      <w:ind w:firstLine="680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d">
    <w:name w:val="Основной текст Знак"/>
    <w:basedOn w:val="a0"/>
    <w:link w:val="ac"/>
    <w:rsid w:val="00383358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article-inforow">
    <w:name w:val="article-info__row"/>
    <w:basedOn w:val="a"/>
    <w:rsid w:val="003833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-infotext">
    <w:name w:val="article-info__text"/>
    <w:basedOn w:val="a0"/>
    <w:rsid w:val="00383358"/>
  </w:style>
  <w:style w:type="table" w:styleId="ae">
    <w:name w:val="Table Grid"/>
    <w:basedOn w:val="a1"/>
    <w:uiPriority w:val="59"/>
    <w:rsid w:val="003833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8335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83358"/>
    <w:rPr>
      <w:rFonts w:ascii="Tahoma" w:hAnsi="Tahoma" w:cs="Tahoma"/>
      <w:sz w:val="16"/>
      <w:szCs w:val="16"/>
    </w:rPr>
  </w:style>
  <w:style w:type="character" w:customStyle="1" w:styleId="titlesupdated">
    <w:name w:val="titles_updated"/>
    <w:basedOn w:val="a0"/>
    <w:rsid w:val="00383358"/>
  </w:style>
  <w:style w:type="paragraph" w:styleId="HTML">
    <w:name w:val="HTML Preformatted"/>
    <w:basedOn w:val="a"/>
    <w:link w:val="HTML0"/>
    <w:uiPriority w:val="99"/>
    <w:unhideWhenUsed/>
    <w:rsid w:val="00383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8335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Emphasis"/>
    <w:basedOn w:val="a0"/>
    <w:uiPriority w:val="20"/>
    <w:qFormat/>
    <w:rsid w:val="003833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an.yandex.ru%2Fcount%2F3HSOtnu_6ju40000ZhfNc4O5XPRF5PK2cm5kGxS2Am68iCjRpWQ9gNgNSPW7dPNO49ou9zlh0fQfKbFAklWds-jwC8Nc3PgxXCSg0QQ528gkz-aplQMKWKIg0QMeQ781aRGwtti4Zxmj76G9dxcT3Tu2aogP1aACaAOEe9284w-GfWwKcvSpfvZn0gYWK9uRfB000036hlkla3Bv80S81R2mblHJ0x41ieXHkPNO4BllO6cnRuhS-S7__________mz-5W00%3Ftest-tag%3D9313&amp;sa=D&amp;sntz=1&amp;usg=AFQjCNFTDEV7CFj_JN4NiKfqTt1evkAP1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ok.1sept.ru/%D1%81%D1%82%D0%B0%D1%82%D1%8C%D0%B8/664506/pril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%D1%81%D1%82%D0%B0%D1%82%D1%8C%D0%B8/664506/" TargetMode="External"/><Relationship Id="rId5" Type="http://schemas.openxmlformats.org/officeDocument/2006/relationships/hyperlink" Target="https://urok.1sept.ru/%D0%B0%D0%B2%D1%82%D0%BE%D1%80%D1%8B/405-648-98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2014</Words>
  <Characters>11482</Characters>
  <Application>Microsoft Office Word</Application>
  <DocSecurity>0</DocSecurity>
  <Lines>95</Lines>
  <Paragraphs>26</Paragraphs>
  <ScaleCrop>false</ScaleCrop>
  <Company/>
  <LinksUpToDate>false</LinksUpToDate>
  <CharactersWithSpaces>13470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</dc:creator>
  <cp:lastModifiedBy>Елена Владимировна</cp:lastModifiedBy>
  <cp:revision>1</cp:revision>
  <dcterms:created xsi:type="dcterms:W3CDTF">2019-09-26T17:14:00Z</dcterms:created>
  <dcterms:modified xsi:type="dcterms:W3CDTF">2019-09-26T17:15:00Z</dcterms:modified>
</cp:coreProperties>
</file>